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 w:line="259" w:lineRule="auto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Дело № 5-</w:t>
      </w:r>
      <w:r>
        <w:rPr>
          <w:rFonts w:ascii="Times New Roman" w:eastAsia="Times New Roman" w:hAnsi="Times New Roman" w:cs="Times New Roman"/>
          <w:sz w:val="20"/>
          <w:szCs w:val="20"/>
        </w:rPr>
        <w:t>1071</w:t>
      </w:r>
      <w:r>
        <w:rPr>
          <w:rFonts w:ascii="Times New Roman" w:eastAsia="Times New Roman" w:hAnsi="Times New Roman" w:cs="Times New Roman"/>
          <w:sz w:val="20"/>
          <w:szCs w:val="20"/>
        </w:rPr>
        <w:t>-200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>/20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p>
      <w:pPr>
        <w:widowControl w:val="0"/>
        <w:spacing w:before="0" w:after="0" w:line="259" w:lineRule="auto"/>
        <w:jc w:val="right"/>
        <w:rPr>
          <w:sz w:val="12"/>
          <w:szCs w:val="12"/>
        </w:rPr>
      </w:pPr>
    </w:p>
    <w:p>
      <w:pPr>
        <w:widowControl w:val="0"/>
        <w:spacing w:before="0" w:after="0" w:line="259" w:lineRule="auto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widowControl w:val="0"/>
        <w:spacing w:before="0" w:after="0" w:line="259" w:lineRule="auto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widowControl w:val="0"/>
        <w:spacing w:before="0" w:after="0" w:line="259" w:lineRule="auto"/>
        <w:jc w:val="center"/>
        <w:rPr>
          <w:sz w:val="25"/>
          <w:szCs w:val="25"/>
        </w:rPr>
      </w:pPr>
    </w:p>
    <w:p>
      <w:pPr>
        <w:widowControl w:val="0"/>
        <w:spacing w:before="0" w:after="0" w:line="259" w:lineRule="auto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23 сентября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город Нефтеюганск</w:t>
      </w:r>
    </w:p>
    <w:p>
      <w:pPr>
        <w:widowControl w:val="0"/>
        <w:spacing w:before="0" w:after="0" w:line="259" w:lineRule="auto"/>
        <w:jc w:val="both"/>
        <w:rPr>
          <w:sz w:val="12"/>
          <w:szCs w:val="12"/>
        </w:rPr>
      </w:pP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 3 Нефтеюганского судебного района Ханты-Мансийского автономно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го округа – Югры Агзямова Р.В.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(628309, ХМАО-Югра, г. Нефтеюганск, 1 </w:t>
      </w:r>
      <w:r>
        <w:rPr>
          <w:rFonts w:ascii="Times New Roman" w:eastAsia="Times New Roman" w:hAnsi="Times New Roman" w:cs="Times New Roman"/>
          <w:sz w:val="25"/>
          <w:szCs w:val="25"/>
        </w:rPr>
        <w:t>мкр</w:t>
      </w:r>
      <w:r>
        <w:rPr>
          <w:rFonts w:ascii="Times New Roman" w:eastAsia="Times New Roman" w:hAnsi="Times New Roman" w:cs="Times New Roman"/>
          <w:sz w:val="25"/>
          <w:szCs w:val="25"/>
        </w:rPr>
        <w:t>-н, дом 30), рассмотрев в открытом судебном заседании дело об административном правонарушении в отношении: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Завьяловой Евгении Петровны, </w:t>
      </w:r>
      <w:r>
        <w:rPr>
          <w:rStyle w:val="cat-ExternalSystemDefinedgrp-40rplc-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31rplc-7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43rplc-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не</w:t>
      </w:r>
      <w:r>
        <w:rPr>
          <w:rFonts w:ascii="Times New Roman" w:eastAsia="Times New Roman" w:hAnsi="Times New Roman" w:cs="Times New Roman"/>
          <w:sz w:val="25"/>
          <w:szCs w:val="25"/>
        </w:rPr>
        <w:t>работающей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зарегистрированной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Style w:val="cat-UserDefinedgrp-44rplc-1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проживающей по адресу: </w:t>
      </w:r>
      <w:r>
        <w:rPr>
          <w:rStyle w:val="cat-UserDefinedgrp-45rplc-1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PassportDatagrp-32rplc-16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Style w:val="cat-ExternalSystemDefinedgrp-41rplc-17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ExternalSystemDefinedgrp-42rplc-1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firstLine="567"/>
        <w:jc w:val="center"/>
        <w:rPr>
          <w:sz w:val="12"/>
          <w:szCs w:val="12"/>
        </w:rPr>
      </w:pPr>
    </w:p>
    <w:p>
      <w:pPr>
        <w:spacing w:before="0" w:after="0"/>
        <w:ind w:firstLine="567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ind w:firstLine="567"/>
        <w:jc w:val="center"/>
        <w:rPr>
          <w:sz w:val="12"/>
          <w:szCs w:val="12"/>
        </w:rPr>
      </w:pP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Завьялова Е.П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26.10</w:t>
      </w:r>
      <w:r>
        <w:rPr>
          <w:rFonts w:ascii="Times New Roman" w:eastAsia="Times New Roman" w:hAnsi="Times New Roman" w:cs="Times New Roman"/>
          <w:sz w:val="25"/>
          <w:szCs w:val="25"/>
        </w:rPr>
        <w:t>.202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проживающ</w:t>
      </w:r>
      <w:r>
        <w:rPr>
          <w:rFonts w:ascii="Times New Roman" w:eastAsia="Times New Roman" w:hAnsi="Times New Roman" w:cs="Times New Roman"/>
          <w:sz w:val="25"/>
          <w:szCs w:val="25"/>
        </w:rPr>
        <w:t>ая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Style w:val="cat-UserDefinedgrp-45rplc-21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не уплатил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срок, предусмотренный ст. 32.2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 именно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 </w:t>
      </w:r>
      <w:r>
        <w:rPr>
          <w:rFonts w:ascii="Times New Roman" w:eastAsia="Times New Roman" w:hAnsi="Times New Roman" w:cs="Times New Roman"/>
          <w:sz w:val="25"/>
          <w:szCs w:val="25"/>
        </w:rPr>
        <w:t>25.10.2024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административный штраф в сумме 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>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рублей, назначенный постановлением по делу об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№ </w:t>
      </w:r>
      <w:r>
        <w:rPr>
          <w:rStyle w:val="cat-UserDefinedgrp-46rplc-2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15.08.2024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за совершение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ч. 1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ст. </w:t>
      </w:r>
      <w:r>
        <w:rPr>
          <w:rFonts w:ascii="Times New Roman" w:eastAsia="Times New Roman" w:hAnsi="Times New Roman" w:cs="Times New Roman"/>
          <w:sz w:val="25"/>
          <w:szCs w:val="25"/>
        </w:rPr>
        <w:t>20.1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Кодекса Российской Федерации об административных правонарушениях, вступившим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26.08</w:t>
      </w:r>
      <w:r>
        <w:rPr>
          <w:rFonts w:ascii="Times New Roman" w:eastAsia="Times New Roman" w:hAnsi="Times New Roman" w:cs="Times New Roman"/>
          <w:sz w:val="25"/>
          <w:szCs w:val="25"/>
        </w:rPr>
        <w:t>.202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врученного </w:t>
      </w:r>
      <w:r>
        <w:rPr>
          <w:rFonts w:ascii="Times New Roman" w:eastAsia="Times New Roman" w:hAnsi="Times New Roman" w:cs="Times New Roman"/>
          <w:sz w:val="25"/>
          <w:szCs w:val="25"/>
        </w:rPr>
        <w:t>Завьяловой Е.П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23.10</w:t>
      </w:r>
      <w:r>
        <w:rPr>
          <w:rFonts w:ascii="Times New Roman" w:eastAsia="Times New Roman" w:hAnsi="Times New Roman" w:cs="Times New Roman"/>
          <w:sz w:val="25"/>
          <w:szCs w:val="25"/>
        </w:rPr>
        <w:t>.2024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5"/>
          <w:szCs w:val="25"/>
        </w:rPr>
        <w:t>Завьялова Е.П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вину в совершении административного правонарушения признала в полн</w:t>
      </w:r>
      <w:r>
        <w:rPr>
          <w:rFonts w:ascii="Times New Roman" w:eastAsia="Times New Roman" w:hAnsi="Times New Roman" w:cs="Times New Roman"/>
          <w:sz w:val="25"/>
          <w:szCs w:val="25"/>
        </w:rPr>
        <w:t>ом объеме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судья, выслушав </w:t>
      </w:r>
      <w:r>
        <w:rPr>
          <w:rFonts w:ascii="Times New Roman" w:eastAsia="Times New Roman" w:hAnsi="Times New Roman" w:cs="Times New Roman"/>
          <w:sz w:val="25"/>
          <w:szCs w:val="25"/>
        </w:rPr>
        <w:t>Игнатьев</w:t>
      </w:r>
      <w:r>
        <w:rPr>
          <w:rFonts w:ascii="Times New Roman" w:eastAsia="Times New Roman" w:hAnsi="Times New Roman" w:cs="Times New Roman"/>
          <w:sz w:val="25"/>
          <w:szCs w:val="25"/>
        </w:rPr>
        <w:t>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С.И.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исследовав материалы административного дела, считает, что вин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 </w:t>
      </w:r>
      <w:r>
        <w:rPr>
          <w:rFonts w:ascii="Times New Roman" w:eastAsia="Times New Roman" w:hAnsi="Times New Roman" w:cs="Times New Roman"/>
          <w:sz w:val="25"/>
          <w:szCs w:val="25"/>
        </w:rPr>
        <w:t>Завьяловой Е.П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правонарушения полностью доказана и подтверждается следующими доказательствами: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86 № </w:t>
      </w:r>
      <w:r>
        <w:rPr>
          <w:rFonts w:ascii="Times New Roman" w:eastAsia="Times New Roman" w:hAnsi="Times New Roman" w:cs="Times New Roman"/>
          <w:sz w:val="25"/>
          <w:szCs w:val="25"/>
        </w:rPr>
        <w:t>359510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>31.07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, согласно которому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Завьялова Е.П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установленный срок не уплатил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штраф,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 </w:t>
      </w:r>
      <w:r>
        <w:rPr>
          <w:rFonts w:ascii="Times New Roman" w:eastAsia="Times New Roman" w:hAnsi="Times New Roman" w:cs="Times New Roman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е </w:t>
      </w:r>
      <w:r>
        <w:rPr>
          <w:rFonts w:ascii="Times New Roman" w:eastAsia="Times New Roman" w:hAnsi="Times New Roman" w:cs="Times New Roman"/>
          <w:sz w:val="25"/>
          <w:szCs w:val="25"/>
        </w:rPr>
        <w:t>подписью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том, что с данным протоколом ознакомлен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права разъяснены, копию протокола получил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рапортом </w:t>
      </w:r>
      <w:r>
        <w:rPr>
          <w:rFonts w:ascii="Times New Roman" w:eastAsia="Times New Roman" w:hAnsi="Times New Roman" w:cs="Times New Roman"/>
          <w:sz w:val="25"/>
          <w:szCs w:val="25"/>
        </w:rPr>
        <w:t>полицейского ОР ППСП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ОМВД России по г. Нефтеюганску от </w:t>
      </w:r>
      <w:r>
        <w:rPr>
          <w:rFonts w:ascii="Times New Roman" w:eastAsia="Times New Roman" w:hAnsi="Times New Roman" w:cs="Times New Roman"/>
          <w:sz w:val="25"/>
          <w:szCs w:val="25"/>
        </w:rPr>
        <w:t>31.07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письменными объяснениями </w:t>
      </w:r>
      <w:r>
        <w:rPr>
          <w:rFonts w:ascii="Times New Roman" w:eastAsia="Times New Roman" w:hAnsi="Times New Roman" w:cs="Times New Roman"/>
          <w:sz w:val="25"/>
          <w:szCs w:val="25"/>
        </w:rPr>
        <w:t>Завьяловой Е.П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31.07.2025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86 № </w:t>
      </w:r>
      <w:r>
        <w:rPr>
          <w:rStyle w:val="cat-UserDefinedgrp-46rplc-4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15.08.2024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sz w:val="25"/>
          <w:szCs w:val="25"/>
        </w:rPr>
        <w:t>Завьялова Е.П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б</w:t>
      </w:r>
      <w:r>
        <w:rPr>
          <w:rFonts w:ascii="Times New Roman" w:eastAsia="Times New Roman" w:hAnsi="Times New Roman" w:cs="Times New Roman"/>
          <w:sz w:val="25"/>
          <w:szCs w:val="25"/>
        </w:rPr>
        <w:t>ыл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подвергнут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наказанию, предусмотренном</w:t>
      </w:r>
      <w:r>
        <w:rPr>
          <w:rFonts w:ascii="Times New Roman" w:eastAsia="Times New Roman" w:hAnsi="Times New Roman" w:cs="Times New Roman"/>
          <w:sz w:val="25"/>
          <w:szCs w:val="25"/>
        </w:rPr>
        <w:t>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ч. 1 ст. </w:t>
      </w:r>
      <w:r>
        <w:rPr>
          <w:rFonts w:ascii="Times New Roman" w:eastAsia="Times New Roman" w:hAnsi="Times New Roman" w:cs="Times New Roman"/>
          <w:sz w:val="25"/>
          <w:szCs w:val="25"/>
        </w:rPr>
        <w:t>20.1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КоАП РФ в виде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административного штрафа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>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рублей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вступило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26.08</w:t>
      </w:r>
      <w:r>
        <w:rPr>
          <w:rFonts w:ascii="Times New Roman" w:eastAsia="Times New Roman" w:hAnsi="Times New Roman" w:cs="Times New Roman"/>
          <w:sz w:val="25"/>
          <w:szCs w:val="25"/>
        </w:rPr>
        <w:t>.2024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информацией ГИС ГМП об отсутствии сведений об оплате штрафа;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справкой на физическое лицо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</w:t>
      </w:r>
      <w:r>
        <w:rPr>
          <w:rFonts w:ascii="Times New Roman" w:eastAsia="Times New Roman" w:hAnsi="Times New Roman" w:cs="Times New Roman"/>
          <w:sz w:val="25"/>
          <w:szCs w:val="25"/>
        </w:rPr>
        <w:t>оответствии со ст. 32.2 КоАП РФ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Таким образом, с учетом требований ст. 32.2 КоАП РФ последним днем оплаты штрафа </w:t>
      </w:r>
      <w:r>
        <w:rPr>
          <w:rFonts w:ascii="Times New Roman" w:eastAsia="Times New Roman" w:hAnsi="Times New Roman" w:cs="Times New Roman"/>
          <w:sz w:val="25"/>
          <w:szCs w:val="25"/>
        </w:rPr>
        <w:t>Завьяловой Е.П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являлось </w:t>
      </w:r>
      <w:r>
        <w:rPr>
          <w:rFonts w:ascii="Times New Roman" w:eastAsia="Times New Roman" w:hAnsi="Times New Roman" w:cs="Times New Roman"/>
          <w:sz w:val="25"/>
          <w:szCs w:val="25"/>
        </w:rPr>
        <w:t>25.10.2024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>
        <w:rPr>
          <w:rFonts w:ascii="Times New Roman" w:eastAsia="Times New Roman" w:hAnsi="Times New Roman" w:cs="Times New Roman"/>
          <w:sz w:val="25"/>
          <w:szCs w:val="25"/>
        </w:rPr>
        <w:t>Завьяловой Е.П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мировой 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удья квалифицирует по </w:t>
      </w:r>
      <w:r>
        <w:rPr>
          <w:rFonts w:ascii="Times New Roman" w:eastAsia="Times New Roman" w:hAnsi="Times New Roman" w:cs="Times New Roman"/>
          <w:sz w:val="25"/>
          <w:szCs w:val="25"/>
        </w:rPr>
        <w:t>ч. 1 ст. 19.15.1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назначении наказания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5"/>
          <w:szCs w:val="25"/>
        </w:rPr>
        <w:t>Завьяловой Е.П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ее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имущественное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семейное </w:t>
      </w:r>
      <w:r>
        <w:rPr>
          <w:rFonts w:ascii="Times New Roman" w:eastAsia="Times New Roman" w:hAnsi="Times New Roman" w:cs="Times New Roman"/>
          <w:sz w:val="25"/>
          <w:szCs w:val="25"/>
        </w:rPr>
        <w:t>положение.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судья признает признание вины.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</w:t>
      </w:r>
      <w:r>
        <w:rPr>
          <w:rFonts w:ascii="Times New Roman" w:eastAsia="Times New Roman" w:hAnsi="Times New Roman" w:cs="Times New Roman"/>
          <w:sz w:val="25"/>
          <w:szCs w:val="25"/>
        </w:rPr>
        <w:t>, отягчающи</w:t>
      </w:r>
      <w:r>
        <w:rPr>
          <w:rFonts w:ascii="Times New Roman" w:eastAsia="Times New Roman" w:hAnsi="Times New Roman" w:cs="Times New Roman"/>
          <w:sz w:val="25"/>
          <w:szCs w:val="25"/>
        </w:rPr>
        <w:t>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административную ответственность, в соответствии со 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5"/>
          <w:szCs w:val="25"/>
        </w:rPr>
        <w:t>мировой судья не усматривает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 учетом установленных по делу обстоятельств, признания вины, мировой судья считает возможным назначить </w:t>
      </w:r>
      <w:r>
        <w:rPr>
          <w:rFonts w:ascii="Times New Roman" w:eastAsia="Times New Roman" w:hAnsi="Times New Roman" w:cs="Times New Roman"/>
          <w:sz w:val="25"/>
          <w:szCs w:val="25"/>
        </w:rPr>
        <w:t>Завьяловой Е.П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наказание в виде штрафа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 руководст</w:t>
      </w:r>
      <w:r>
        <w:rPr>
          <w:rFonts w:ascii="Times New Roman" w:eastAsia="Times New Roman" w:hAnsi="Times New Roman" w:cs="Times New Roman"/>
          <w:sz w:val="25"/>
          <w:szCs w:val="25"/>
        </w:rPr>
        <w:t>вуясь ст. ст. 23.1, 29.9, 29.10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Кодекса Российской Федерации об административных правонарушениях, мировой судья</w:t>
      </w:r>
    </w:p>
    <w:p>
      <w:pPr>
        <w:spacing w:before="0" w:after="0"/>
        <w:ind w:firstLine="567"/>
        <w:jc w:val="both"/>
        <w:rPr>
          <w:sz w:val="12"/>
          <w:szCs w:val="12"/>
        </w:rPr>
      </w:pPr>
    </w:p>
    <w:p>
      <w:pPr>
        <w:widowControl w:val="0"/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widowControl w:val="0"/>
        <w:spacing w:before="0" w:after="0"/>
        <w:jc w:val="center"/>
        <w:rPr>
          <w:sz w:val="12"/>
          <w:szCs w:val="12"/>
        </w:rPr>
      </w:pPr>
    </w:p>
    <w:p>
      <w:pPr>
        <w:spacing w:before="0" w:after="0"/>
        <w:ind w:firstLine="56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Завьялов</w:t>
      </w:r>
      <w:r>
        <w:rPr>
          <w:rFonts w:ascii="Times New Roman" w:eastAsia="Times New Roman" w:hAnsi="Times New Roman" w:cs="Times New Roman"/>
          <w:sz w:val="25"/>
          <w:szCs w:val="25"/>
        </w:rPr>
        <w:t>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Евгени</w:t>
      </w:r>
      <w:r>
        <w:rPr>
          <w:rFonts w:ascii="Times New Roman" w:eastAsia="Times New Roman" w:hAnsi="Times New Roman" w:cs="Times New Roman"/>
          <w:sz w:val="25"/>
          <w:szCs w:val="25"/>
        </w:rPr>
        <w:t>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Петровн</w:t>
      </w:r>
      <w:r>
        <w:rPr>
          <w:rFonts w:ascii="Times New Roman" w:eastAsia="Times New Roman" w:hAnsi="Times New Roman" w:cs="Times New Roman"/>
          <w:sz w:val="25"/>
          <w:szCs w:val="25"/>
        </w:rPr>
        <w:t>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признать виновн</w:t>
      </w:r>
      <w:r>
        <w:rPr>
          <w:rFonts w:ascii="Times New Roman" w:eastAsia="Times New Roman" w:hAnsi="Times New Roman" w:cs="Times New Roman"/>
          <w:sz w:val="25"/>
          <w:szCs w:val="25"/>
        </w:rPr>
        <w:t>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назначить </w:t>
      </w:r>
      <w:r>
        <w:rPr>
          <w:rFonts w:ascii="Times New Roman" w:eastAsia="Times New Roman" w:hAnsi="Times New Roman" w:cs="Times New Roman"/>
          <w:sz w:val="25"/>
          <w:szCs w:val="25"/>
        </w:rPr>
        <w:t>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административное наказание в виде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административного штрафа в двукратном размере суммы неуплаченного штрафа, что в денежном выражении составляет 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000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одна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тысяч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) рублей.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Штраф подлежит уплате на счет: 03100643000000018700, Получатель платежа: УФК по ХМАО-Югре (Департамент административного обеспечения ХМАО-Югры, л/с 04872D08080), ИНН: 86010</w:t>
      </w:r>
      <w:r>
        <w:rPr>
          <w:rFonts w:ascii="Times New Roman" w:eastAsia="Times New Roman" w:hAnsi="Times New Roman" w:cs="Times New Roman"/>
          <w:sz w:val="25"/>
          <w:szCs w:val="25"/>
        </w:rPr>
        <w:t>73664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КПП: 860101001, наименование банка: РКЦ ХАНТЫ-МАНСИЙСК//УФК по ХМАО-Югре г. Ханты-Мансийск//УФК по ХМАО-Югре, БИК: 007162163, </w:t>
      </w:r>
      <w:r>
        <w:rPr>
          <w:rFonts w:ascii="Times New Roman" w:eastAsia="Times New Roman" w:hAnsi="Times New Roman" w:cs="Times New Roman"/>
          <w:sz w:val="25"/>
          <w:szCs w:val="25"/>
        </w:rPr>
        <w:t>Кор.сч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40102810245370000007, КБК 72011601203019000140, ОКТМО: 71874000, УИН </w:t>
      </w:r>
      <w:r>
        <w:rPr>
          <w:rFonts w:ascii="Times New Roman" w:eastAsia="Times New Roman" w:hAnsi="Times New Roman" w:cs="Times New Roman"/>
          <w:sz w:val="25"/>
          <w:szCs w:val="25"/>
        </w:rPr>
        <w:t>0412365400395010712520131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со ст. 20.25 Кодекса Российской Федерации об административных правонарушениях.</w:t>
      </w:r>
    </w:p>
    <w:p>
      <w:pPr>
        <w:widowControl w:val="0"/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Нефтеюганский районный суд ХМАО-Югры в течение десяти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 w:line="259" w:lineRule="auto"/>
        <w:jc w:val="both"/>
        <w:rPr>
          <w:sz w:val="6"/>
          <w:szCs w:val="6"/>
        </w:rPr>
      </w:pPr>
    </w:p>
    <w:p>
      <w:pPr>
        <w:spacing w:before="0" w:after="0" w:line="259" w:lineRule="auto"/>
        <w:jc w:val="both"/>
        <w:rPr>
          <w:sz w:val="25"/>
          <w:szCs w:val="25"/>
        </w:rPr>
      </w:pPr>
    </w:p>
    <w:p>
      <w:pPr>
        <w:widowControl w:val="0"/>
        <w:tabs>
          <w:tab w:val="left" w:pos="6375"/>
        </w:tabs>
        <w:spacing w:before="0" w:after="0"/>
        <w:ind w:firstLine="284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</w:p>
    <w:p>
      <w:pPr>
        <w:widowControl w:val="0"/>
        <w:spacing w:before="0" w:after="0"/>
        <w:ind w:left="1276" w:firstLine="284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Р.В. Агзямова</w:t>
      </w:r>
    </w:p>
    <w:p>
      <w:pPr>
        <w:widowControl w:val="0"/>
        <w:spacing w:before="0" w:after="0"/>
        <w:ind w:left="1276" w:firstLine="284"/>
        <w:jc w:val="both"/>
        <w:rPr>
          <w:sz w:val="28"/>
          <w:szCs w:val="28"/>
        </w:rPr>
      </w:pPr>
    </w:p>
    <w:tbl>
      <w:tblPr>
        <w:tblW w:w="10875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675"/>
        <w:gridCol w:w="6200"/>
      </w:tblGrid>
      <w:tr>
        <w:tblPrEx>
          <w:tblW w:w="10875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2"/>
        </w:trPr>
        <w:tc>
          <w:tcPr>
            <w:tcW w:w="464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hyperlink r:id="rId4" w:history="1"/>
          </w:p>
        </w:tc>
        <w:tc>
          <w:tcPr>
            <w:tcW w:w="6237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</w:p>
        </w:tc>
      </w:tr>
    </w:tbl>
    <w:p>
      <w:pPr>
        <w:tabs>
          <w:tab w:val="left" w:pos="3120"/>
        </w:tabs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spacing w:before="0"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 w:line="259" w:lineRule="auto"/>
        <w:jc w:val="both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0rplc-6">
    <w:name w:val="cat-ExternalSystemDefined grp-40 rplc-6"/>
    <w:basedOn w:val="DefaultParagraphFont"/>
  </w:style>
  <w:style w:type="character" w:customStyle="1" w:styleId="cat-PassportDatagrp-31rplc-7">
    <w:name w:val="cat-PassportData grp-31 rplc-7"/>
    <w:basedOn w:val="DefaultParagraphFont"/>
  </w:style>
  <w:style w:type="character" w:customStyle="1" w:styleId="cat-UserDefinedgrp-43rplc-8">
    <w:name w:val="cat-UserDefined grp-43 rplc-8"/>
    <w:basedOn w:val="DefaultParagraphFont"/>
  </w:style>
  <w:style w:type="character" w:customStyle="1" w:styleId="cat-UserDefinedgrp-44rplc-10">
    <w:name w:val="cat-UserDefined grp-44 rplc-10"/>
    <w:basedOn w:val="DefaultParagraphFont"/>
  </w:style>
  <w:style w:type="character" w:customStyle="1" w:styleId="cat-UserDefinedgrp-45rplc-13">
    <w:name w:val="cat-UserDefined grp-45 rplc-13"/>
    <w:basedOn w:val="DefaultParagraphFont"/>
  </w:style>
  <w:style w:type="character" w:customStyle="1" w:styleId="cat-PassportDatagrp-32rplc-16">
    <w:name w:val="cat-PassportData grp-32 rplc-16"/>
    <w:basedOn w:val="DefaultParagraphFont"/>
  </w:style>
  <w:style w:type="character" w:customStyle="1" w:styleId="cat-ExternalSystemDefinedgrp-41rplc-17">
    <w:name w:val="cat-ExternalSystemDefined grp-41 rplc-17"/>
    <w:basedOn w:val="DefaultParagraphFont"/>
  </w:style>
  <w:style w:type="character" w:customStyle="1" w:styleId="cat-ExternalSystemDefinedgrp-42rplc-18">
    <w:name w:val="cat-ExternalSystemDefined grp-42 rplc-18"/>
    <w:basedOn w:val="DefaultParagraphFont"/>
  </w:style>
  <w:style w:type="character" w:customStyle="1" w:styleId="cat-UserDefinedgrp-45rplc-21">
    <w:name w:val="cat-UserDefined grp-45 rplc-21"/>
    <w:basedOn w:val="DefaultParagraphFont"/>
  </w:style>
  <w:style w:type="character" w:customStyle="1" w:styleId="cat-UserDefinedgrp-46rplc-26">
    <w:name w:val="cat-UserDefined grp-46 rplc-26"/>
    <w:basedOn w:val="DefaultParagraphFont"/>
  </w:style>
  <w:style w:type="character" w:customStyle="1" w:styleId="cat-UserDefinedgrp-46rplc-40">
    <w:name w:val="cat-UserDefined grp-46 rplc-40"/>
    <w:basedOn w:val="DefaultParagraphFont"/>
  </w:style>
  <w:style w:type="character" w:customStyle="1" w:styleId="cat-UserDefinedgrp-47rplc-57">
    <w:name w:val="cat-UserDefined grp-47 rplc-57"/>
    <w:basedOn w:val="DefaultParagraphFont"/>
  </w:style>
  <w:style w:type="character" w:customStyle="1" w:styleId="cat-UserDefinedgrp-48rplc-60">
    <w:name w:val="cat-UserDefined grp-48 rplc-6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